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hint="eastAsia" w:ascii="宋体" w:hAnsi="宋体" w:eastAsia="宋体" w:cs="宋体"/>
          <w:kern w:val="0"/>
          <w:sz w:val="32"/>
          <w:szCs w:val="32"/>
          <w:lang w:eastAsia="zh-CN"/>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eastAsia="zh-CN"/>
        </w:rPr>
        <w:t>（十七）</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2816" w:type="dxa"/>
            <w:vAlign w:val="center"/>
          </w:tcPr>
          <w:p w14:paraId="0EE34E2D">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数量</w:t>
            </w:r>
          </w:p>
        </w:tc>
        <w:tc>
          <w:tcPr>
            <w:tcW w:w="5248" w:type="dxa"/>
            <w:vAlign w:val="center"/>
          </w:tcPr>
          <w:p w14:paraId="0197C099">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616AD30">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全自动样品处理系统</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73C088F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样品处理系统配置进样单元、离心单元、去盖单元、加盖单元、样本存储单元及出样单元，可支持多台离心模块接入，整套设备含样本前处理、后处理系统可与分析仪及其他模块连接起来，组成完整的分析前、分析中和分析后系统，实现样本进样、检测、存储的自动化流程。可根据医院需求和发展进行升级，可变换形状布局、延长轨道和扩展功能；急诊样本可优先处理；单模块的样品处理能力：≥950管/小时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8F2FBE3">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凝血分析流水线</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6019260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用于止血与血栓分子标志物的检测，同时需要手术的病人也必须用全自动凝血分析仪进行检测，避免在手术过程中发生大出血。进出样（含混匀）模块处理速度≥600管/小时、 可连续上样，支持持续拓展，离心速度≥300管/小时，有自动质控模块，有急诊检测能力，七项任意组合综合检测速度≥360 T/h等 </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250891">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0A36661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全自动生化分析仪</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01C5F0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具有急诊测试能力的随机进样全自动生化分析仪，可编程项目参数≥100项，单模块测试速度：分光光度法≥2000 测试/小时，离子选择电极法≥600测试/小时，有样本自动稀释功能，异常标本自动复检功能，可按需灵活拓展成为双模块生化分析仪等</w:t>
            </w:r>
          </w:p>
        </w:tc>
      </w:tr>
      <w:tr w14:paraId="400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10B8279">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277BFD1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医用离心机</w:t>
            </w:r>
          </w:p>
        </w:tc>
        <w:tc>
          <w:tcPr>
            <w:tcW w:w="648" w:type="dxa"/>
            <w:vAlign w:val="center"/>
          </w:tcPr>
          <w:p w14:paraId="337529BA">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3台</w:t>
            </w:r>
          </w:p>
        </w:tc>
        <w:tc>
          <w:tcPr>
            <w:tcW w:w="5248" w:type="dxa"/>
            <w:vAlign w:val="top"/>
          </w:tcPr>
          <w:p w14:paraId="66AA7331">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用于离心血液和其他体液标本等</w:t>
            </w:r>
          </w:p>
        </w:tc>
      </w:tr>
      <w:tr w14:paraId="6DF5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B4537AB">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73FED337">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基础器械1</w:t>
            </w:r>
          </w:p>
        </w:tc>
        <w:tc>
          <w:tcPr>
            <w:tcW w:w="648" w:type="dxa"/>
            <w:vAlign w:val="center"/>
          </w:tcPr>
          <w:p w14:paraId="3B238B33">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center"/>
          </w:tcPr>
          <w:p w14:paraId="5589DE91">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用于手术室基础手术</w:t>
            </w:r>
            <w:r>
              <w:rPr>
                <w:rFonts w:hint="eastAsia" w:ascii="宋体" w:hAnsi="宋体" w:eastAsia="宋体" w:cs="宋体"/>
                <w:kern w:val="0"/>
                <w:sz w:val="21"/>
                <w:szCs w:val="21"/>
                <w:lang w:val="en-US" w:eastAsia="zh-CN" w:bidi="ar"/>
              </w:rPr>
              <w:t>，质量可靠、耐用，支持多种消毒方式等，具体器械清单详见附件2</w:t>
            </w:r>
          </w:p>
        </w:tc>
      </w:tr>
      <w:tr w14:paraId="0CC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6A67A1F">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2A673D2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腔镜器械</w:t>
            </w:r>
          </w:p>
        </w:tc>
        <w:tc>
          <w:tcPr>
            <w:tcW w:w="648" w:type="dxa"/>
            <w:vAlign w:val="center"/>
          </w:tcPr>
          <w:p w14:paraId="1CDEE0EC">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center"/>
          </w:tcPr>
          <w:p w14:paraId="40F8A5A1">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w:t>
            </w:r>
            <w:r>
              <w:rPr>
                <w:rFonts w:hint="eastAsia" w:ascii="宋体" w:hAnsi="宋体" w:eastAsia="宋体" w:cs="宋体"/>
                <w:kern w:val="0"/>
                <w:sz w:val="21"/>
                <w:szCs w:val="21"/>
                <w:lang w:val="en-US" w:eastAsia="zh-CN" w:bidi="ar"/>
              </w:rPr>
              <w:t>腹腔镜</w:t>
            </w:r>
            <w:r>
              <w:rPr>
                <w:rFonts w:hint="default" w:ascii="宋体" w:hAnsi="宋体" w:eastAsia="宋体" w:cs="宋体"/>
                <w:kern w:val="0"/>
                <w:sz w:val="21"/>
                <w:szCs w:val="21"/>
                <w:lang w:val="en-US" w:eastAsia="zh-CN" w:bidi="ar"/>
              </w:rPr>
              <w:t>手术</w:t>
            </w:r>
            <w:r>
              <w:rPr>
                <w:rFonts w:hint="eastAsia" w:ascii="宋体" w:hAnsi="宋体" w:eastAsia="宋体" w:cs="宋体"/>
                <w:kern w:val="0"/>
                <w:sz w:val="21"/>
                <w:szCs w:val="21"/>
                <w:lang w:val="en-US" w:eastAsia="zh-CN" w:bidi="ar"/>
              </w:rPr>
              <w:t>，质量可靠、耐用，支持多种消毒方式等，具体器械清单详见附件3</w:t>
            </w:r>
          </w:p>
        </w:tc>
      </w:tr>
      <w:tr w14:paraId="4831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shd w:val="clear"/>
            <w:vAlign w:val="center"/>
          </w:tcPr>
          <w:p w14:paraId="331CAFCC">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7</w:t>
            </w:r>
          </w:p>
        </w:tc>
        <w:tc>
          <w:tcPr>
            <w:tcW w:w="2816" w:type="dxa"/>
            <w:shd w:val="clear"/>
            <w:vAlign w:val="center"/>
          </w:tcPr>
          <w:p w14:paraId="429FCD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基础器械2</w:t>
            </w:r>
          </w:p>
        </w:tc>
        <w:tc>
          <w:tcPr>
            <w:tcW w:w="648" w:type="dxa"/>
            <w:shd w:val="clear"/>
            <w:vAlign w:val="center"/>
          </w:tcPr>
          <w:p w14:paraId="643BEB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等线" w:cs="Times New Roman"/>
                <w:i w:val="0"/>
                <w:iCs w:val="0"/>
                <w:color w:val="000000"/>
                <w:kern w:val="0"/>
                <w:sz w:val="22"/>
                <w:szCs w:val="22"/>
                <w:u w:val="none"/>
                <w:lang w:val="en-US" w:eastAsia="zh-CN" w:bidi="ar"/>
              </w:rPr>
              <w:t>1批</w:t>
            </w:r>
          </w:p>
        </w:tc>
        <w:tc>
          <w:tcPr>
            <w:tcW w:w="5248" w:type="dxa"/>
            <w:shd w:val="clear"/>
            <w:vAlign w:val="center"/>
          </w:tcPr>
          <w:p w14:paraId="1B98381F">
            <w:pPr>
              <w:widowControl/>
              <w:jc w:val="left"/>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Cs w:val="21"/>
                <w:lang w:val="en-US" w:eastAsia="zh-CN" w:bidi="ar"/>
              </w:rPr>
              <w:t>含持针钳、吸管（带吸头）、有齿圈钳、拆线剪、眼用剪、无齿镊子等，材质要求等于或优于304不锈钢，详见附件清单</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2</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附件1：调研论证报名文件</w:t>
      </w:r>
    </w:p>
    <w:p w14:paraId="50BDBFB8">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附件2：</w:t>
      </w:r>
      <w:r>
        <w:rPr>
          <w:rFonts w:hint="eastAsia" w:ascii="宋体" w:hAnsi="宋体" w:eastAsia="宋体" w:cs="宋体"/>
          <w:b/>
          <w:bCs/>
          <w:i w:val="0"/>
          <w:iCs w:val="0"/>
          <w:color w:val="000000"/>
          <w:kern w:val="0"/>
          <w:sz w:val="21"/>
          <w:szCs w:val="21"/>
          <w:u w:val="none"/>
          <w:lang w:val="en-US" w:eastAsia="zh-CN" w:bidi="ar"/>
        </w:rPr>
        <w:t>基础器械1清单</w:t>
      </w:r>
    </w:p>
    <w:p w14:paraId="6AA4DE0D">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Cs w:val="21"/>
          <w:lang w:val="en-US" w:eastAsia="zh-CN"/>
        </w:rPr>
        <w:t>附件3：</w:t>
      </w:r>
      <w:r>
        <w:rPr>
          <w:rFonts w:hint="eastAsia" w:ascii="宋体" w:hAnsi="宋体" w:eastAsia="宋体" w:cs="宋体"/>
          <w:b/>
          <w:bCs/>
          <w:i w:val="0"/>
          <w:iCs w:val="0"/>
          <w:color w:val="000000"/>
          <w:kern w:val="0"/>
          <w:sz w:val="21"/>
          <w:szCs w:val="21"/>
          <w:u w:val="none"/>
          <w:lang w:val="en-US" w:eastAsia="zh-CN" w:bidi="ar"/>
        </w:rPr>
        <w:t>腔镜器械清单</w:t>
      </w:r>
    </w:p>
    <w:p w14:paraId="6835BE2B">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kern w:val="0"/>
          <w:szCs w:val="21"/>
          <w:lang w:val="en-US" w:eastAsia="zh-CN"/>
        </w:rPr>
        <w:t>附件4：</w:t>
      </w:r>
      <w:r>
        <w:rPr>
          <w:rFonts w:hint="eastAsia" w:ascii="宋体" w:hAnsi="宋体" w:eastAsia="宋体" w:cs="宋体"/>
          <w:b/>
          <w:bCs/>
          <w:i w:val="0"/>
          <w:iCs w:val="0"/>
          <w:color w:val="000000"/>
          <w:kern w:val="0"/>
          <w:sz w:val="21"/>
          <w:szCs w:val="21"/>
          <w:u w:val="none"/>
          <w:lang w:val="en-US" w:eastAsia="zh-CN" w:bidi="ar"/>
        </w:rPr>
        <w:t>基础器械2清单</w:t>
      </w:r>
    </w:p>
    <w:p w14:paraId="78FD47E2">
      <w:pPr>
        <w:widowControl/>
        <w:spacing w:before="100" w:beforeAutospacing="1" w:after="100" w:afterAutospacing="1"/>
        <w:ind w:firstLine="288"/>
        <w:jc w:val="left"/>
        <w:rPr>
          <w:rFonts w:hint="eastAsia" w:ascii="宋体" w:hAnsi="宋体" w:eastAsia="宋体" w:cs="宋体"/>
          <w:b/>
          <w:bCs/>
          <w:i w:val="0"/>
          <w:iCs w:val="0"/>
          <w:color w:val="000000"/>
          <w:kern w:val="0"/>
          <w:sz w:val="21"/>
          <w:szCs w:val="21"/>
          <w:u w:val="none"/>
          <w:lang w:val="en-US" w:eastAsia="zh-CN" w:bidi="ar"/>
        </w:rPr>
      </w:pPr>
    </w:p>
    <w:p w14:paraId="191433D7">
      <w:pPr>
        <w:widowControl/>
        <w:spacing w:before="100" w:beforeAutospacing="1" w:after="100" w:afterAutospacing="1"/>
        <w:ind w:firstLine="288"/>
        <w:jc w:val="left"/>
        <w:rPr>
          <w:rFonts w:hint="default" w:ascii="宋体" w:hAnsi="宋体" w:eastAsia="宋体" w:cs="宋体"/>
          <w:b/>
          <w:bCs/>
          <w:i w:val="0"/>
          <w:iCs w:val="0"/>
          <w:color w:val="000000"/>
          <w:kern w:val="0"/>
          <w:sz w:val="21"/>
          <w:szCs w:val="21"/>
          <w:u w:val="none"/>
          <w:lang w:val="en-US" w:eastAsia="zh-CN" w:bidi="ar"/>
        </w:rPr>
      </w:pPr>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2</w:t>
      </w:r>
      <w:r>
        <w:rPr>
          <w:rFonts w:hint="eastAsia" w:ascii="宋体" w:hAnsi="宋体" w:eastAsia="宋体" w:cs="宋体"/>
          <w:kern w:val="0"/>
          <w:szCs w:val="21"/>
        </w:rPr>
        <w:t>日</w:t>
      </w:r>
    </w:p>
    <w:p w14:paraId="59422C4A">
      <w:pPr>
        <w:jc w:val="both"/>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72D19EDC">
      <w:pPr>
        <w:jc w:val="right"/>
        <w:rPr>
          <w:rFonts w:hint="eastAsia" w:ascii="宋体" w:hAnsi="宋体" w:eastAsia="宋体" w:cs="宋体"/>
          <w:kern w:val="0"/>
          <w:szCs w:val="21"/>
        </w:rPr>
      </w:pPr>
    </w:p>
    <w:p w14:paraId="5BCC9DAF">
      <w:pPr>
        <w:jc w:val="right"/>
        <w:rPr>
          <w:rFonts w:hint="eastAsia" w:ascii="宋体" w:hAnsi="宋体" w:eastAsia="宋体" w:cs="宋体"/>
          <w:kern w:val="0"/>
          <w:szCs w:val="21"/>
        </w:rPr>
      </w:pPr>
    </w:p>
    <w:p w14:paraId="5B564D3F">
      <w:pPr>
        <w:jc w:val="right"/>
        <w:rPr>
          <w:rFonts w:hint="eastAsia" w:ascii="宋体" w:hAnsi="宋体" w:eastAsia="宋体" w:cs="宋体"/>
          <w:kern w:val="0"/>
          <w:szCs w:val="21"/>
        </w:rPr>
      </w:pPr>
    </w:p>
    <w:p w14:paraId="6AEAE769">
      <w:pPr>
        <w:jc w:val="both"/>
        <w:rPr>
          <w:rFonts w:hint="eastAsia" w:ascii="宋体" w:hAnsi="宋体" w:eastAsia="宋体" w:cs="宋体"/>
          <w:kern w:val="0"/>
          <w:szCs w:val="21"/>
        </w:rPr>
      </w:pPr>
    </w:p>
    <w:p w14:paraId="31F4CFA9">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bookmarkStart w:id="1" w:name="_GoBack"/>
      <w:bookmarkEnd w:id="1"/>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GYSYSBZXTZ202513</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广州医科大学附属第四医院2025年度医疗设备听证（十七）</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8907387"/>
    <w:rsid w:val="0BBD7257"/>
    <w:rsid w:val="0F4A52C7"/>
    <w:rsid w:val="11915D0D"/>
    <w:rsid w:val="12260CF8"/>
    <w:rsid w:val="15106DCE"/>
    <w:rsid w:val="160D2CC9"/>
    <w:rsid w:val="18683255"/>
    <w:rsid w:val="189C2C81"/>
    <w:rsid w:val="19E95123"/>
    <w:rsid w:val="1BD34839"/>
    <w:rsid w:val="20692D42"/>
    <w:rsid w:val="218A52BB"/>
    <w:rsid w:val="23F44106"/>
    <w:rsid w:val="25AD30C7"/>
    <w:rsid w:val="275A6452"/>
    <w:rsid w:val="2A7073E3"/>
    <w:rsid w:val="2C732934"/>
    <w:rsid w:val="2C8E6136"/>
    <w:rsid w:val="2EAA2956"/>
    <w:rsid w:val="32123919"/>
    <w:rsid w:val="32D23875"/>
    <w:rsid w:val="3D3954D4"/>
    <w:rsid w:val="3D69136E"/>
    <w:rsid w:val="42A7342F"/>
    <w:rsid w:val="43211A2B"/>
    <w:rsid w:val="459B3BA5"/>
    <w:rsid w:val="48D563EE"/>
    <w:rsid w:val="4D8A0C41"/>
    <w:rsid w:val="4DB4715F"/>
    <w:rsid w:val="4F5E3050"/>
    <w:rsid w:val="51261F2B"/>
    <w:rsid w:val="53F80C41"/>
    <w:rsid w:val="542C1F64"/>
    <w:rsid w:val="591A3FB4"/>
    <w:rsid w:val="5A285D45"/>
    <w:rsid w:val="5B776C60"/>
    <w:rsid w:val="5C0C05B0"/>
    <w:rsid w:val="5F0A34BF"/>
    <w:rsid w:val="600E33F2"/>
    <w:rsid w:val="60100D25"/>
    <w:rsid w:val="60BD2EBC"/>
    <w:rsid w:val="617445B9"/>
    <w:rsid w:val="63D27C36"/>
    <w:rsid w:val="6A9952D7"/>
    <w:rsid w:val="6B080305"/>
    <w:rsid w:val="6FED6A31"/>
    <w:rsid w:val="70F16351"/>
    <w:rsid w:val="716468BB"/>
    <w:rsid w:val="773D3CF5"/>
    <w:rsid w:val="79890A6E"/>
    <w:rsid w:val="79C830A9"/>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3523</Words>
  <Characters>3664</Characters>
  <Lines>12</Lines>
  <Paragraphs>3</Paragraphs>
  <TotalTime>0</TotalTime>
  <ScaleCrop>false</ScaleCrop>
  <LinksUpToDate>false</LinksUpToDate>
  <CharactersWithSpaces>4160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2025-07-03T06:52:56Z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