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32"/>
          <w:szCs w:val="32"/>
          <w:lang w:eastAsia="zh-CN"/>
        </w:rPr>
      </w:pPr>
      <w:bookmarkStart w:id="2" w:name="_GoBack"/>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（十三）</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tbl>
      <w:tblPr>
        <w:tblStyle w:val="7"/>
        <w:tblpPr w:leftFromText="180" w:rightFromText="180" w:vertAnchor="text" w:horzAnchor="page" w:tblpX="1167" w:tblpY="58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37"/>
        <w:gridCol w:w="812"/>
        <w:gridCol w:w="6125"/>
        <w:gridCol w:w="1141"/>
      </w:tblGrid>
      <w:tr w14:paraId="420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72B9E9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37" w:type="dxa"/>
            <w:vAlign w:val="center"/>
          </w:tcPr>
          <w:p w14:paraId="66B542E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812" w:type="dxa"/>
            <w:vAlign w:val="center"/>
          </w:tcPr>
          <w:p w14:paraId="1565E43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125" w:type="dxa"/>
            <w:vAlign w:val="center"/>
          </w:tcPr>
          <w:p w14:paraId="1DA0AC5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1" w:type="dxa"/>
            <w:vAlign w:val="center"/>
          </w:tcPr>
          <w:p w14:paraId="7C92E9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w:t>
            </w:r>
          </w:p>
          <w:p w14:paraId="1BED0E7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（万元）</w:t>
            </w:r>
          </w:p>
        </w:tc>
      </w:tr>
      <w:tr w14:paraId="411C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1ABCD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p>
        </w:tc>
        <w:tc>
          <w:tcPr>
            <w:tcW w:w="1637" w:type="dxa"/>
            <w:vAlign w:val="center"/>
          </w:tcPr>
          <w:p w14:paraId="65E5BB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螺旋CT</w:t>
            </w:r>
          </w:p>
        </w:tc>
        <w:tc>
          <w:tcPr>
            <w:tcW w:w="812" w:type="dxa"/>
            <w:vAlign w:val="center"/>
          </w:tcPr>
          <w:p w14:paraId="16F62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73A072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主要功能或目标：用于患者全身各部位常规 CT 检查，包括血管成像（CTA）、心脏冠脉成像、灌注成像、低剂量筛查等临床诊断需求，兼容急诊、体检、专科检查全场景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需满足的要求：探测器≥64排，具备连续螺旋扫描、动态容积扫描等功能；X 线球管阳极物理热容量（非等效）：≥7.0MHU，支持长时间连续扫描；高压发生器输出功率：≥70kW；基础后处理：多平面重建（MPR）、曲面重建（CPR）、最大密度投影（MIP）、最小密度投影（MinIP）、容积再现（VR）、薄层重建、图像拼接、测量与标注等；高级临床软件：心血管成像：冠脉 CTA、心功能分析、冠脉斑块分析、心电门控去伪影等；原厂图像后处理工作站 1 套（含全套基础 + 高级软件）、专用高压注射器1套（含注射针筒、管路，适配 CTA / 灌注增强扫描）、双能扫描技术系统1套、深度学习重建技术系统1套、AI 智能扫描导航系统1套、高级冠脉自适应对焦系统1套、监护仪1套、 铅防护用品（铅衣、铅围裙、铅帽、铅眼镜）、患者防护用品、空气消毒机3台、抽湿机2台、防护用品存放柜子1套、 CT防撞护栏1套、 病人上下床楼梯1套、柜机空调2台、检查室监控1套（包含候诊大厅监控）、固定辐射检测器1套、护理治疗车1台等；整机保修≥3年</w:t>
            </w:r>
          </w:p>
        </w:tc>
        <w:tc>
          <w:tcPr>
            <w:tcW w:w="1141" w:type="dxa"/>
            <w:vAlign w:val="center"/>
          </w:tcPr>
          <w:p w14:paraId="233AC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547</w:t>
            </w:r>
          </w:p>
        </w:tc>
      </w:tr>
      <w:tr w14:paraId="1EAE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30FF0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p>
        </w:tc>
        <w:tc>
          <w:tcPr>
            <w:tcW w:w="1637" w:type="dxa"/>
            <w:vAlign w:val="center"/>
          </w:tcPr>
          <w:p w14:paraId="33EC42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核磁共振</w:t>
            </w:r>
          </w:p>
        </w:tc>
        <w:tc>
          <w:tcPr>
            <w:tcW w:w="812" w:type="dxa"/>
            <w:vAlign w:val="center"/>
          </w:tcPr>
          <w:p w14:paraId="62704B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0498672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用于患者脑部和脊髓疾病、肌肉骨骼系统、腹部与盆腔器官肿瘤病变、心血管系统动脉瘤、血管狭窄等疾病的医学诊断，同时带动神经科学、药物研发及动物实验活体动态监测等方面的科学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磁场强度：1.5T，超导磁体，液氦冷却；射频线圈配置（最高通道）：头颈联合相控阵线圈，全脊柱相控阵线圈，腹部相控阵线圈：乳腺专用双侧相控阵线圈（含压迫装置），心脏专用相控阵线圈，大 / 小关节柔性线圈、肩 / 肘 / 腕 / 膝 / 踝专用线圈，腹部线圈可一次覆盖全腹部（可一块过或多块一次性组合）。 配备人工智能（AI）深度学习重建（降噪、加速、伪影抑制）、全身压缩感知加速技术、自由呼吸成像、无对比剂血管成像、心肌应力 / 灌注 小视野弥散、前列腺多参数、乳腺动态增强、神经功能成像（fMRI）等；配备水冷机1套、精密空调1套、高压注射器1套、抽湿机2台、空气消毒机2台、门式金属探测系统 1套、无磁病人转运床1套、无磁轮椅1套、 无磁灭火器1套、手持式金属探测器2套、线圈柜1套、病人上下床楼梯1套、无磁耳机4副（原厂）、手持金属探测仪3幅、储物柜1套、原厂监控一套（包含大厅监控）、无磁护理治疗车一台、机房屏蔽和设备间装修1项、整机保修≥3年等</w:t>
            </w:r>
          </w:p>
        </w:tc>
        <w:tc>
          <w:tcPr>
            <w:tcW w:w="1141" w:type="dxa"/>
            <w:vAlign w:val="center"/>
          </w:tcPr>
          <w:p w14:paraId="0830F5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710</w:t>
            </w:r>
          </w:p>
        </w:tc>
      </w:tr>
      <w:tr w14:paraId="48A4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00B565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p>
        </w:tc>
        <w:tc>
          <w:tcPr>
            <w:tcW w:w="1637" w:type="dxa"/>
            <w:vAlign w:val="center"/>
          </w:tcPr>
          <w:p w14:paraId="4A10A6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腹腔镜系统</w:t>
            </w:r>
          </w:p>
        </w:tc>
        <w:tc>
          <w:tcPr>
            <w:tcW w:w="812" w:type="dxa"/>
            <w:vAlign w:val="center"/>
          </w:tcPr>
          <w:p w14:paraId="231380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6125" w:type="dxa"/>
            <w:vAlign w:val="center"/>
          </w:tcPr>
          <w:p w14:paraId="10B75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主要功能或目标：用于患者腹腔检查、诊断、手术中提供影像便于对组织进行剪切、剥离及电凝手术操作等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成像清晰，4K分辨率，带荧光摄像功能、能符合妇科、胃肠外科、肝胆外科、甲状腺、泌尿外科等专科手术成像要求。需配备影像平台系统、高清摄像头、包含手术录像及导出功能、自动读取使用频次，配备镜子2根，台车1台、气腹机1台、电刀1台等</w:t>
            </w:r>
          </w:p>
        </w:tc>
        <w:tc>
          <w:tcPr>
            <w:tcW w:w="1141" w:type="dxa"/>
            <w:vAlign w:val="center"/>
          </w:tcPr>
          <w:p w14:paraId="537518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208.976</w:t>
            </w:r>
          </w:p>
        </w:tc>
      </w:tr>
      <w:tr w14:paraId="7B07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4DAA3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p>
        </w:tc>
        <w:tc>
          <w:tcPr>
            <w:tcW w:w="1637" w:type="dxa"/>
            <w:vAlign w:val="center"/>
          </w:tcPr>
          <w:p w14:paraId="68E2B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胃肠镜系统</w:t>
            </w:r>
          </w:p>
        </w:tc>
        <w:tc>
          <w:tcPr>
            <w:tcW w:w="812" w:type="dxa"/>
            <w:vAlign w:val="center"/>
          </w:tcPr>
          <w:p w14:paraId="19701B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50BBDB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主要功能或目标：用于患者食管癌、胃癌、结直肠癌等消化道肿瘤的早期筛查与诊断，以及胃溃疡、十二指肠溃疡、结肠息肉、巴雷特食管、消化道早期肿瘤等多种消化道疾病的内镜下治疗等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需满足的要求：具备超高分辨率，能够清晰呈现消化道黏膜的微小病变；支持内镜下病变组织切割、止血功能，配备辅送水功能。配备3条胃镜、3条肠镜、台车1台、主机1套、消毒挂镜柜1套（10条以上）等</w:t>
            </w:r>
          </w:p>
        </w:tc>
        <w:tc>
          <w:tcPr>
            <w:tcW w:w="1141" w:type="dxa"/>
            <w:vAlign w:val="center"/>
          </w:tcPr>
          <w:p w14:paraId="7B4FA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r>
      <w:tr w14:paraId="170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5714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p>
        </w:tc>
        <w:tc>
          <w:tcPr>
            <w:tcW w:w="1637" w:type="dxa"/>
            <w:vAlign w:val="center"/>
          </w:tcPr>
          <w:p w14:paraId="2533C4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C臂机</w:t>
            </w:r>
          </w:p>
        </w:tc>
        <w:tc>
          <w:tcPr>
            <w:tcW w:w="812" w:type="dxa"/>
            <w:vAlign w:val="center"/>
          </w:tcPr>
          <w:p w14:paraId="6A482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49E5CA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主要功能或目标：适用于临床手术室骨科（包含脊柱、关节手术）、泌尿外科手术等需求，具有透视和数字点片等功能。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需满足的要求：开口空间大，支持长时间连续手术不热保护停机；数字探测器类型：平板探测器，动态范围广、噪声低、分辨率高；支持实时降噪、边缘增强、灰度变换；双屏 / 分屏：支持实时透视 + 历史图像分屏对比，正侧位同屏显示，便于术中比对等，</w:t>
            </w:r>
          </w:p>
        </w:tc>
        <w:tc>
          <w:tcPr>
            <w:tcW w:w="1141" w:type="dxa"/>
            <w:vAlign w:val="center"/>
          </w:tcPr>
          <w:p w14:paraId="0AE9EF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bl>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p w14:paraId="7B52DAB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kern w:val="0"/>
          <w:szCs w:val="21"/>
        </w:rPr>
      </w:pPr>
    </w:p>
    <w:p w14:paraId="73EC9481">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19日</w:t>
      </w:r>
    </w:p>
    <w:bookmarkEnd w:id="2"/>
    <w:p w14:paraId="31F4CFA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宋体" w:hAnsi="宋体" w:eastAsia="宋体" w:cs="宋体"/>
          <w:sz w:val="52"/>
          <w:szCs w:val="52"/>
          <w:lang w:val="en-US" w:eastAsia="zh-CN"/>
        </w:rPr>
      </w:pPr>
    </w:p>
    <w:p w14:paraId="746B237C">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广州医科大学附属</w:t>
      </w:r>
    </w:p>
    <w:p w14:paraId="4DE9436D">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第四医院</w:t>
      </w:r>
    </w:p>
    <w:p w14:paraId="795C16BB">
      <w:pPr>
        <w:jc w:val="center"/>
        <w:rPr>
          <w:rFonts w:hint="eastAsia" w:ascii="宋体" w:hAnsi="宋体" w:eastAsia="宋体" w:cs="宋体"/>
          <w:sz w:val="52"/>
          <w:szCs w:val="52"/>
          <w:lang w:val="en-US" w:eastAsia="zh-CN"/>
        </w:rPr>
      </w:pPr>
    </w:p>
    <w:p w14:paraId="75DA743B">
      <w:pPr>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调研论证资料</w:t>
      </w:r>
    </w:p>
    <w:p w14:paraId="65788275">
      <w:pPr>
        <w:rPr>
          <w:rFonts w:hint="eastAsia" w:ascii="宋体" w:hAnsi="宋体" w:eastAsia="宋体" w:cs="宋体"/>
          <w:lang w:val="en-US" w:eastAsia="zh-CN"/>
        </w:rPr>
      </w:pPr>
    </w:p>
    <w:p w14:paraId="1F79D3F5">
      <w:pPr>
        <w:rPr>
          <w:rFonts w:hint="eastAsia" w:ascii="宋体" w:hAnsi="宋体" w:eastAsia="宋体" w:cs="宋体"/>
          <w:sz w:val="32"/>
          <w:szCs w:val="32"/>
          <w:lang w:val="en-US" w:eastAsia="zh-CN"/>
        </w:rPr>
      </w:pPr>
    </w:p>
    <w:p w14:paraId="3A41F0E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项目编号：</w:t>
      </w:r>
      <w:r>
        <w:rPr>
          <w:rFonts w:hint="eastAsia" w:ascii="宋体" w:hAnsi="宋体" w:eastAsia="宋体" w:cs="宋体"/>
          <w:sz w:val="32"/>
          <w:szCs w:val="32"/>
          <w:highlight w:val="yellow"/>
          <w:u w:val="single"/>
          <w:lang w:val="en-US" w:eastAsia="zh-CN"/>
        </w:rPr>
        <w:t>GYSYSBZXTZ202613</w:t>
      </w:r>
    </w:p>
    <w:p w14:paraId="67DC3372">
      <w:pPr>
        <w:rPr>
          <w:rFonts w:hint="eastAsia" w:ascii="宋体" w:hAnsi="宋体" w:eastAsia="宋体" w:cs="宋体"/>
          <w:b/>
          <w:bCs/>
          <w:sz w:val="28"/>
          <w:szCs w:val="28"/>
          <w:lang w:val="en-US" w:eastAsia="zh-CN"/>
        </w:rPr>
      </w:pPr>
      <w:r>
        <w:rPr>
          <w:rFonts w:hint="eastAsia" w:ascii="宋体" w:hAnsi="宋体" w:eastAsia="宋体" w:cs="宋体"/>
          <w:sz w:val="32"/>
          <w:szCs w:val="32"/>
          <w:lang w:val="en-US" w:eastAsia="zh-CN"/>
        </w:rPr>
        <w:t>项目名称：</w:t>
      </w:r>
      <w:r>
        <w:rPr>
          <w:rFonts w:hint="eastAsia" w:ascii="宋体" w:hAnsi="宋体" w:eastAsia="宋体" w:cs="宋体"/>
          <w:b/>
          <w:bCs/>
          <w:sz w:val="28"/>
          <w:szCs w:val="28"/>
          <w:highlight w:val="yellow"/>
          <w:u w:val="single"/>
          <w:lang w:val="en-US" w:eastAsia="zh-CN"/>
        </w:rPr>
        <w:t>广州医科大学附属第四医院2026年度医疗设备听证（十三）</w:t>
      </w:r>
    </w:p>
    <w:p w14:paraId="26C805C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报名设备产地、品牌：</w:t>
      </w:r>
      <w:r>
        <w:rPr>
          <w:rFonts w:hint="eastAsia" w:ascii="宋体" w:hAnsi="宋体" w:eastAsia="宋体" w:cs="宋体"/>
          <w:sz w:val="32"/>
          <w:szCs w:val="32"/>
          <w:highlight w:val="yellow"/>
          <w:u w:val="single"/>
          <w:lang w:val="en-US" w:eastAsia="zh-CN"/>
        </w:rPr>
        <w:t xml:space="preserve">                          </w:t>
      </w:r>
    </w:p>
    <w:p w14:paraId="43C13F2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报名设备型号：</w:t>
      </w:r>
      <w:r>
        <w:rPr>
          <w:rFonts w:hint="eastAsia" w:ascii="宋体" w:hAnsi="宋体" w:eastAsia="宋体" w:cs="宋体"/>
          <w:sz w:val="32"/>
          <w:szCs w:val="32"/>
          <w:highlight w:val="yellow"/>
          <w:u w:val="single"/>
          <w:lang w:val="en-US" w:eastAsia="zh-CN"/>
        </w:rPr>
        <w:t xml:space="preserve">                                </w:t>
      </w:r>
    </w:p>
    <w:p w14:paraId="7DA72948">
      <w:pPr>
        <w:rPr>
          <w:rFonts w:hint="eastAsia" w:ascii="宋体" w:hAnsi="宋体" w:eastAsia="宋体" w:cs="宋体"/>
          <w:sz w:val="32"/>
          <w:szCs w:val="32"/>
          <w:lang w:val="en-US" w:eastAsia="zh-CN"/>
        </w:rPr>
      </w:pPr>
    </w:p>
    <w:p w14:paraId="3F8B0A7A">
      <w:pPr>
        <w:rPr>
          <w:rFonts w:hint="eastAsia" w:ascii="宋体" w:hAnsi="宋体" w:eastAsia="宋体" w:cs="宋体"/>
          <w:sz w:val="32"/>
          <w:szCs w:val="32"/>
          <w:highlight w:val="yellow"/>
          <w:lang w:val="en-US" w:eastAsia="zh-CN"/>
        </w:rPr>
      </w:pPr>
      <w:r>
        <w:rPr>
          <w:rFonts w:hint="eastAsia" w:ascii="宋体" w:hAnsi="宋体" w:eastAsia="宋体" w:cs="宋体"/>
          <w:sz w:val="32"/>
          <w:szCs w:val="32"/>
          <w:lang w:val="en-US" w:eastAsia="zh-CN"/>
        </w:rPr>
        <w:t>厂家名称：</w:t>
      </w:r>
      <w:r>
        <w:rPr>
          <w:rFonts w:hint="eastAsia" w:ascii="宋体" w:hAnsi="宋体" w:eastAsia="宋体" w:cs="宋体"/>
          <w:sz w:val="32"/>
          <w:szCs w:val="32"/>
          <w:highlight w:val="yellow"/>
          <w:u w:val="single"/>
          <w:lang w:val="en-US" w:eastAsia="zh-CN"/>
        </w:rPr>
        <w:t xml:space="preserve">                                    </w:t>
      </w:r>
    </w:p>
    <w:p w14:paraId="4CED5C4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供应商名称：</w:t>
      </w:r>
      <w:r>
        <w:rPr>
          <w:rFonts w:hint="eastAsia" w:ascii="宋体" w:hAnsi="宋体" w:eastAsia="宋体" w:cs="宋体"/>
          <w:sz w:val="32"/>
          <w:szCs w:val="32"/>
          <w:highlight w:val="yellow"/>
          <w:u w:val="single"/>
          <w:lang w:val="en-US" w:eastAsia="zh-CN"/>
        </w:rPr>
        <w:t xml:space="preserve">                                  </w:t>
      </w:r>
    </w:p>
    <w:p w14:paraId="1F3D76E6">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w:t>
      </w:r>
      <w:r>
        <w:rPr>
          <w:rFonts w:hint="eastAsia" w:ascii="宋体" w:hAnsi="宋体" w:eastAsia="宋体" w:cs="宋体"/>
          <w:sz w:val="32"/>
          <w:szCs w:val="32"/>
          <w:highlight w:val="yellow"/>
          <w:u w:val="single"/>
          <w:lang w:val="en-US" w:eastAsia="zh-CN"/>
        </w:rPr>
        <w:t xml:space="preserve">                                      </w:t>
      </w:r>
    </w:p>
    <w:p w14:paraId="0E9F80E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联系方式：</w:t>
      </w:r>
      <w:r>
        <w:rPr>
          <w:rFonts w:hint="eastAsia" w:ascii="宋体" w:hAnsi="宋体" w:eastAsia="宋体" w:cs="宋体"/>
          <w:sz w:val="32"/>
          <w:szCs w:val="32"/>
          <w:highlight w:val="yellow"/>
          <w:u w:val="single"/>
          <w:lang w:val="en-US" w:eastAsia="zh-CN"/>
        </w:rPr>
        <w:t xml:space="preserve">                                    </w:t>
      </w:r>
    </w:p>
    <w:p w14:paraId="183C7575">
      <w:pPr>
        <w:rPr>
          <w:rFonts w:hint="eastAsia" w:ascii="宋体" w:hAnsi="宋体" w:eastAsia="宋体" w:cs="宋体"/>
          <w:sz w:val="32"/>
          <w:szCs w:val="32"/>
          <w:lang w:val="en-US" w:eastAsia="zh-CN"/>
        </w:rPr>
      </w:pPr>
    </w:p>
    <w:p w14:paraId="5F42618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highlight w:val="yellow"/>
          <w:lang w:val="en-US" w:eastAsia="zh-CN"/>
        </w:rPr>
        <w:t>202X年XX月XX日</w:t>
      </w:r>
    </w:p>
    <w:p w14:paraId="6F283AF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2015342B">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5FD23D1B">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一、产品报价情况一览表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CE8D0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二、设备配套医用耗材、试剂报价表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B6BC0D4">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三、易损件情况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6960AC8">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四、过保后配件、维修等费用说明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7FC113D">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五、设备安装要求情况说明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6CB52D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CA54C7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七、售后服务承诺书</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3D5C3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八、产品技术参数</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0733B83">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九、与能满足参数要求的其它品牌型号的产品对比表 XX页</w:t>
      </w:r>
    </w:p>
    <w:p w14:paraId="31675470">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十、营业执照（厂家、代理商）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727089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十一、医疗器械生产/经营许可（厂家、代理商）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43F04BDF">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十二、产品授权证明内容（如非厂家需提交）</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A1C7877">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十三、产品注册证/备案及彩页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6D73D7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十四、产品行业发展情况说明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0CA0B0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十五、企业类型说明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44824CE">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十六、本型号产品其他医院的用户名单             XX页</w:t>
      </w:r>
    </w:p>
    <w:p w14:paraId="6430BF5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十七、产品的其他医院成交合同或发票复印件</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621E3CCC">
      <w:pPr>
        <w:jc w:val="left"/>
        <w:rPr>
          <w:rFonts w:hint="eastAsia" w:ascii="宋体" w:hAnsi="宋体" w:eastAsia="宋体" w:cs="宋体"/>
          <w:sz w:val="32"/>
          <w:szCs w:val="32"/>
          <w:lang w:val="en-US" w:eastAsia="zh-CN"/>
        </w:rPr>
      </w:pPr>
    </w:p>
    <w:p w14:paraId="351ECFF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tbl>
      <w:tblPr>
        <w:tblStyle w:val="6"/>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宋体" w:hAnsi="宋体" w:eastAsia="宋体" w:cs="宋体"/>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宋体" w:hAnsi="宋体" w:eastAsia="宋体" w:cs="宋体"/>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设备组成配置清单 （</w:t>
            </w:r>
            <w:r>
              <w:rPr>
                <w:rStyle w:val="16"/>
                <w:rFonts w:hint="eastAsia" w:ascii="宋体" w:hAnsi="宋体" w:eastAsia="宋体" w:cs="宋体"/>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宋体" w:hAnsi="宋体" w:eastAsia="宋体" w:cs="宋体"/>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配套耗材/试剂名称（</w:t>
            </w:r>
            <w:r>
              <w:rPr>
                <w:rStyle w:val="16"/>
                <w:rFonts w:hint="eastAsia" w:ascii="宋体" w:hAnsi="宋体" w:eastAsia="宋体" w:cs="宋体"/>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配套耗材/试剂</w:t>
            </w:r>
            <w:r>
              <w:rPr>
                <w:rFonts w:hint="eastAsia" w:ascii="宋体" w:hAnsi="宋体" w:eastAsia="宋体" w:cs="宋体"/>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宋体" w:hAnsi="宋体" w:eastAsia="宋体" w:cs="宋体"/>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是</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 xml:space="preserve">□ </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否</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宋体" w:hAnsi="宋体" w:eastAsia="宋体" w:cs="宋体"/>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免费保质期（</w:t>
            </w:r>
            <w:r>
              <w:rPr>
                <w:rFonts w:hint="eastAsia" w:ascii="宋体" w:hAnsi="宋体" w:eastAsia="宋体" w:cs="宋体"/>
                <w:i w:val="0"/>
                <w:iCs w:val="0"/>
                <w:color w:val="000000"/>
                <w:sz w:val="22"/>
                <w:szCs w:val="22"/>
                <w:u w:val="none"/>
                <w:lang w:val="en-US" w:eastAsia="zh-CN"/>
              </w:rPr>
              <w:t>全保</w:t>
            </w:r>
            <w:r>
              <w:rPr>
                <w:rFonts w:hint="eastAsia" w:ascii="宋体" w:hAnsi="宋体" w:eastAsia="宋体" w:cs="宋体"/>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5"/>
                <w:rFonts w:hint="eastAsia" w:ascii="宋体" w:hAnsi="宋体" w:eastAsia="宋体" w:cs="宋体"/>
                <w:lang w:val="en-US" w:eastAsia="zh-CN" w:bidi="ar"/>
              </w:rPr>
              <w:t>地线要求</w:t>
            </w:r>
            <w:r>
              <w:rPr>
                <w:rStyle w:val="19"/>
                <w:rFonts w:hint="eastAsia" w:ascii="宋体" w:hAnsi="宋体" w:eastAsia="宋体" w:cs="宋体"/>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宋体" w:hAnsi="宋体" w:eastAsia="宋体" w:cs="宋体"/>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rFonts w:hint="eastAsia" w:ascii="宋体" w:hAnsi="宋体" w:eastAsia="宋体" w:cs="宋体"/>
                <w:lang w:val="en-US" w:eastAsia="zh-CN" w:bidi="ar"/>
              </w:rPr>
              <w:t>供气</w:t>
            </w:r>
            <w:r>
              <w:rPr>
                <w:rStyle w:val="16"/>
                <w:rFonts w:hint="eastAsia" w:ascii="宋体" w:hAnsi="宋体" w:eastAsia="宋体" w:cs="宋体"/>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宋体" w:hAnsi="宋体" w:eastAsia="宋体" w:cs="宋体"/>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宋体" w:hAnsi="宋体" w:eastAsia="宋体" w:cs="宋体"/>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宋体" w:hAnsi="宋体" w:eastAsia="宋体" w:cs="宋体"/>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bl>
    <w:p w14:paraId="504F7A9F">
      <w:pPr>
        <w:jc w:val="left"/>
        <w:rPr>
          <w:rFonts w:hint="eastAsia" w:ascii="宋体" w:hAnsi="宋体" w:eastAsia="宋体" w:cs="宋体"/>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宋体" w:hAnsi="宋体" w:eastAsia="宋体" w:cs="宋体"/>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宋体" w:hAnsi="宋体" w:eastAsia="宋体" w:cs="宋体"/>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宋体" w:hAnsi="宋体" w:eastAsia="宋体" w:cs="宋体"/>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宋体" w:hAnsi="宋体" w:eastAsia="宋体" w:cs="宋体"/>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宋体" w:hAnsi="宋体" w:eastAsia="宋体" w:cs="宋体"/>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宋体" w:hAnsi="宋体" w:eastAsia="宋体" w:cs="宋体"/>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宋体" w:hAnsi="宋体" w:eastAsia="宋体" w:cs="宋体"/>
          <w:sz w:val="32"/>
          <w:szCs w:val="32"/>
          <w:lang w:val="en-US" w:eastAsia="zh-CN"/>
        </w:rPr>
      </w:pPr>
    </w:p>
    <w:p w14:paraId="27EE25D6">
      <w:pPr>
        <w:jc w:val="left"/>
        <w:rPr>
          <w:rFonts w:hint="eastAsia" w:ascii="宋体" w:hAnsi="宋体" w:eastAsia="宋体" w:cs="宋体"/>
          <w:sz w:val="32"/>
          <w:szCs w:val="32"/>
          <w:lang w:val="en-US" w:eastAsia="zh-CN"/>
        </w:rPr>
      </w:pPr>
    </w:p>
    <w:p w14:paraId="26607874">
      <w:pPr>
        <w:jc w:val="left"/>
        <w:rPr>
          <w:rFonts w:hint="eastAsia" w:ascii="宋体" w:hAnsi="宋体" w:eastAsia="宋体" w:cs="宋体"/>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eastAsia="宋体" w:cs="宋体"/>
          <w:sz w:val="32"/>
          <w:szCs w:val="32"/>
          <w:lang w:val="en-US" w:eastAsia="zh-CN"/>
        </w:rPr>
        <w:t>★此页不可省略，若无配套耗材，在此页说明情况！</w:t>
      </w:r>
    </w:p>
    <w:p w14:paraId="10C1DD51">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三、易损件情况说明</w:t>
      </w:r>
    </w:p>
    <w:p w14:paraId="7A4AAF9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提供易损件名称、型号、更换周期、价格列表说明</w:t>
      </w:r>
    </w:p>
    <w:p w14:paraId="2626A490">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★此页不可省略，若无易损件，在此页说明情况！</w:t>
      </w:r>
    </w:p>
    <w:p w14:paraId="3C03BEBA">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1B19BFB">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四、过保后配件、维修等费用说明</w:t>
      </w:r>
      <w:r>
        <w:rPr>
          <w:rFonts w:hint="eastAsia" w:ascii="宋体" w:hAnsi="宋体" w:eastAsia="宋体" w:cs="宋体"/>
          <w:kern w:val="2"/>
          <w:sz w:val="32"/>
          <w:szCs w:val="32"/>
          <w:lang w:val="en-US" w:eastAsia="zh-CN" w:bidi="ar-SA"/>
        </w:rPr>
        <w:br w:type="page"/>
      </w:r>
    </w:p>
    <w:p w14:paraId="448A053B">
      <w:pPr>
        <w:numPr>
          <w:ilvl w:val="0"/>
          <w:numId w:val="0"/>
        </w:numPr>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五、</w:t>
      </w:r>
      <w:r>
        <w:rPr>
          <w:rFonts w:hint="eastAsia" w:ascii="宋体" w:hAnsi="宋体" w:eastAsia="宋体" w:cs="宋体"/>
          <w:sz w:val="32"/>
          <w:szCs w:val="32"/>
          <w:lang w:val="en-US" w:eastAsia="zh-CN"/>
        </w:rPr>
        <w:t>设备安装要求情况说明</w:t>
      </w:r>
    </w:p>
    <w:p w14:paraId="3D9C79FD">
      <w:pPr>
        <w:numPr>
          <w:ilvl w:val="0"/>
          <w:numId w:val="0"/>
        </w:numPr>
        <w:jc w:val="left"/>
        <w:rPr>
          <w:rFonts w:hint="eastAsia" w:ascii="宋体" w:hAnsi="宋体" w:eastAsia="宋体" w:cs="宋体"/>
          <w:sz w:val="32"/>
          <w:szCs w:val="32"/>
          <w:lang w:val="en-US" w:eastAsia="zh-CN"/>
        </w:rPr>
      </w:pPr>
    </w:p>
    <w:p w14:paraId="75BB689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6B03A1CD">
      <w:pPr>
        <w:widowControl w:val="0"/>
        <w:numPr>
          <w:ilvl w:val="0"/>
          <w:numId w:val="0"/>
        </w:num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p>
    <w:p w14:paraId="3AD0F65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51D3DA91">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七、</w:t>
      </w:r>
      <w:r>
        <w:rPr>
          <w:rFonts w:hint="eastAsia" w:ascii="宋体" w:hAnsi="宋体" w:eastAsia="宋体" w:cs="宋体"/>
          <w:sz w:val="32"/>
          <w:szCs w:val="32"/>
          <w:lang w:val="en-US" w:eastAsia="zh-CN"/>
        </w:rPr>
        <w:t>售后服务承诺书</w:t>
      </w:r>
    </w:p>
    <w:p w14:paraId="18ACE085">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可自行使用模板，但必须包含以下内容：</w:t>
      </w:r>
    </w:p>
    <w:p w14:paraId="732FFBBC">
      <w:pPr>
        <w:widowControl w:val="0"/>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售后服务部分</w:t>
      </w:r>
    </w:p>
    <w:p w14:paraId="573EB6BA">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5）是否提供技术咨询及所有软件升级，提供时长。</w:t>
      </w:r>
    </w:p>
    <w:p w14:paraId="4B505EC0">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6）质保期内上述售后服务及配件所产生费用是否包含在本次报价中。</w:t>
      </w:r>
    </w:p>
    <w:p w14:paraId="4F26C1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培训部分</w:t>
      </w:r>
    </w:p>
    <w:p w14:paraId="16C3FDF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5）上述培训服务所产生费用是否包含在本次报价中。</w:t>
      </w:r>
    </w:p>
    <w:p w14:paraId="4B11E23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62FCAD5">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八、</w:t>
      </w:r>
      <w:r>
        <w:rPr>
          <w:rFonts w:hint="eastAsia" w:ascii="宋体" w:hAnsi="宋体" w:eastAsia="宋体" w:cs="宋体"/>
          <w:sz w:val="32"/>
          <w:szCs w:val="32"/>
          <w:lang w:val="en-US" w:eastAsia="zh-CN"/>
        </w:rPr>
        <w:t>产品技术参数</w:t>
      </w:r>
    </w:p>
    <w:p w14:paraId="07B3B0C4">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07D0CF9">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九、</w:t>
      </w:r>
      <w:r>
        <w:rPr>
          <w:rFonts w:hint="eastAsia" w:ascii="宋体" w:hAnsi="宋体" w:eastAsia="宋体" w:cs="宋体"/>
          <w:sz w:val="32"/>
          <w:szCs w:val="32"/>
          <w:lang w:val="en-US" w:eastAsia="zh-CN"/>
        </w:rPr>
        <w:t>与能满足参数要求的其它品牌型号的产品对比表</w:t>
      </w:r>
      <w:r>
        <w:rPr>
          <w:rFonts w:hint="eastAsia" w:ascii="宋体" w:hAnsi="宋体" w:eastAsia="宋体" w:cs="宋体"/>
          <w:sz w:val="32"/>
          <w:szCs w:val="32"/>
          <w:lang w:val="en-US" w:eastAsia="zh-CN"/>
        </w:rPr>
        <w:tab/>
      </w:r>
    </w:p>
    <w:p w14:paraId="1BF6C895">
      <w:pPr>
        <w:rPr>
          <w:rFonts w:hint="eastAsia" w:ascii="宋体" w:hAnsi="宋体" w:eastAsia="宋体" w:cs="宋体"/>
          <w:b/>
          <w:bCs/>
          <w:sz w:val="24"/>
        </w:rPr>
      </w:pPr>
    </w:p>
    <w:tbl>
      <w:tblPr>
        <w:tblStyle w:val="6"/>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宋体" w:hAnsi="宋体" w:eastAsia="宋体" w:cs="宋体"/>
                <w:sz w:val="24"/>
                <w:szCs w:val="24"/>
                <w:lang w:val="en-US" w:eastAsia="zh-CN"/>
              </w:rPr>
            </w:pPr>
            <w:bookmarkStart w:id="1" w:name="_Hlk168653905"/>
            <w:r>
              <w:rPr>
                <w:rFonts w:hint="eastAsia" w:ascii="宋体" w:hAnsi="宋体" w:eastAsia="宋体" w:cs="宋体"/>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643EEDC2">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6BE3AF83">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57E7D1B3">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2BA2F6B8">
            <w:pPr>
              <w:widowControl w:val="0"/>
              <w:numPr>
                <w:ilvl w:val="0"/>
                <w:numId w:val="0"/>
              </w:numPr>
              <w:jc w:val="center"/>
              <w:rPr>
                <w:rFonts w:hint="eastAsia" w:ascii="宋体" w:hAnsi="宋体" w:eastAsia="宋体" w:cs="宋体"/>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57" w:type="dxa"/>
            <w:noWrap w:val="0"/>
            <w:vAlign w:val="center"/>
          </w:tcPr>
          <w:p w14:paraId="7F39906D">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56CE775A">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3C36E97B">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6CD249CA">
            <w:pPr>
              <w:widowControl w:val="0"/>
              <w:numPr>
                <w:ilvl w:val="0"/>
                <w:numId w:val="0"/>
              </w:numPr>
              <w:jc w:val="center"/>
              <w:rPr>
                <w:rFonts w:hint="eastAsia" w:ascii="宋体" w:hAnsi="宋体" w:eastAsia="宋体" w:cs="宋体"/>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57" w:type="dxa"/>
            <w:noWrap w:val="0"/>
            <w:vAlign w:val="center"/>
          </w:tcPr>
          <w:p w14:paraId="15695EED">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100D46AD">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6D2E588A">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64EE295A">
            <w:pPr>
              <w:widowControl w:val="0"/>
              <w:numPr>
                <w:ilvl w:val="0"/>
                <w:numId w:val="0"/>
              </w:numPr>
              <w:jc w:val="center"/>
              <w:rPr>
                <w:rFonts w:hint="eastAsia" w:ascii="宋体" w:hAnsi="宋体" w:eastAsia="宋体" w:cs="宋体"/>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57" w:type="dxa"/>
            <w:noWrap w:val="0"/>
            <w:vAlign w:val="center"/>
          </w:tcPr>
          <w:p w14:paraId="2E0F3283">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47FE35B3">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3CD22CA5">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3B84ABB3">
            <w:pPr>
              <w:widowControl w:val="0"/>
              <w:numPr>
                <w:ilvl w:val="0"/>
                <w:numId w:val="0"/>
              </w:numPr>
              <w:jc w:val="center"/>
              <w:rPr>
                <w:rFonts w:hint="eastAsia" w:ascii="宋体" w:hAnsi="宋体" w:eastAsia="宋体" w:cs="宋体"/>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1A8D1A0B">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宋体" w:hAnsi="宋体" w:eastAsia="宋体" w:cs="宋体"/>
                <w:sz w:val="24"/>
                <w:szCs w:val="24"/>
                <w:lang w:val="en-US" w:eastAsia="zh-CN"/>
              </w:rPr>
            </w:pPr>
          </w:p>
        </w:tc>
        <w:tc>
          <w:tcPr>
            <w:tcW w:w="2457" w:type="dxa"/>
            <w:noWrap w:val="0"/>
            <w:vAlign w:val="center"/>
          </w:tcPr>
          <w:p w14:paraId="0698EA74">
            <w:pPr>
              <w:widowControl w:val="0"/>
              <w:numPr>
                <w:ilvl w:val="0"/>
                <w:numId w:val="0"/>
              </w:numPr>
              <w:jc w:val="left"/>
              <w:rPr>
                <w:rFonts w:hint="eastAsia" w:ascii="宋体" w:hAnsi="宋体" w:eastAsia="宋体" w:cs="宋体"/>
                <w:sz w:val="24"/>
                <w:szCs w:val="24"/>
                <w:lang w:val="en-US" w:eastAsia="zh-CN"/>
              </w:rPr>
            </w:pPr>
          </w:p>
        </w:tc>
        <w:tc>
          <w:tcPr>
            <w:tcW w:w="2436" w:type="dxa"/>
            <w:noWrap w:val="0"/>
            <w:vAlign w:val="center"/>
          </w:tcPr>
          <w:p w14:paraId="57E7BD1D">
            <w:pPr>
              <w:widowControl w:val="0"/>
              <w:numPr>
                <w:ilvl w:val="0"/>
                <w:numId w:val="0"/>
              </w:numPr>
              <w:jc w:val="left"/>
              <w:rPr>
                <w:rFonts w:hint="eastAsia" w:ascii="宋体" w:hAnsi="宋体" w:eastAsia="宋体" w:cs="宋体"/>
                <w:sz w:val="24"/>
                <w:szCs w:val="24"/>
                <w:lang w:val="en-US" w:eastAsia="zh-CN"/>
              </w:rPr>
            </w:pPr>
          </w:p>
        </w:tc>
        <w:tc>
          <w:tcPr>
            <w:tcW w:w="2319" w:type="dxa"/>
            <w:noWrap w:val="0"/>
            <w:vAlign w:val="center"/>
          </w:tcPr>
          <w:p w14:paraId="7171C31D">
            <w:pPr>
              <w:widowControl w:val="0"/>
              <w:numPr>
                <w:ilvl w:val="0"/>
                <w:numId w:val="0"/>
              </w:numPr>
              <w:jc w:val="left"/>
              <w:rPr>
                <w:rFonts w:hint="eastAsia" w:ascii="宋体" w:hAnsi="宋体" w:eastAsia="宋体" w:cs="宋体"/>
                <w:sz w:val="24"/>
                <w:szCs w:val="24"/>
                <w:lang w:val="en-US" w:eastAsia="zh-CN"/>
              </w:rPr>
            </w:pPr>
          </w:p>
        </w:tc>
        <w:tc>
          <w:tcPr>
            <w:tcW w:w="2354" w:type="dxa"/>
            <w:noWrap w:val="0"/>
            <w:vAlign w:val="center"/>
          </w:tcPr>
          <w:p w14:paraId="5BBA3F33">
            <w:pPr>
              <w:widowControl w:val="0"/>
              <w:numPr>
                <w:ilvl w:val="0"/>
                <w:numId w:val="0"/>
              </w:numPr>
              <w:jc w:val="left"/>
              <w:rPr>
                <w:rFonts w:hint="eastAsia" w:ascii="宋体" w:hAnsi="宋体" w:eastAsia="宋体" w:cs="宋体"/>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宋体" w:hAnsi="宋体" w:eastAsia="宋体" w:cs="宋体"/>
                <w:sz w:val="24"/>
                <w:szCs w:val="24"/>
                <w:lang w:val="en-US" w:eastAsia="zh-CN"/>
              </w:rPr>
            </w:pPr>
          </w:p>
          <w:p w14:paraId="7368189B">
            <w:pPr>
              <w:widowControl w:val="0"/>
              <w:numPr>
                <w:ilvl w:val="0"/>
                <w:numId w:val="0"/>
              </w:numPr>
              <w:jc w:val="left"/>
              <w:rPr>
                <w:rFonts w:hint="eastAsia" w:ascii="宋体" w:hAnsi="宋体" w:eastAsia="宋体" w:cs="宋体"/>
                <w:sz w:val="24"/>
                <w:szCs w:val="24"/>
                <w:lang w:val="en-US" w:eastAsia="zh-CN"/>
              </w:rPr>
            </w:pPr>
          </w:p>
          <w:p w14:paraId="08EAAA66">
            <w:pPr>
              <w:widowControl w:val="0"/>
              <w:numPr>
                <w:ilvl w:val="0"/>
                <w:numId w:val="0"/>
              </w:numPr>
              <w:jc w:val="left"/>
              <w:rPr>
                <w:rFonts w:hint="eastAsia" w:ascii="宋体" w:hAnsi="宋体" w:eastAsia="宋体" w:cs="宋体"/>
                <w:sz w:val="24"/>
                <w:szCs w:val="24"/>
                <w:lang w:val="en-US" w:eastAsia="zh-CN"/>
              </w:rPr>
            </w:pPr>
          </w:p>
          <w:p w14:paraId="56BBF553">
            <w:pPr>
              <w:widowControl w:val="0"/>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4DCF0DD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855EF17">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十、营业执照（厂家、代理商）</w:t>
      </w:r>
      <w:r>
        <w:rPr>
          <w:rFonts w:hint="eastAsia" w:ascii="宋体" w:hAnsi="宋体" w:eastAsia="宋体" w:cs="宋体"/>
          <w:kern w:val="2"/>
          <w:sz w:val="32"/>
          <w:szCs w:val="32"/>
          <w:lang w:val="en-US" w:eastAsia="zh-CN" w:bidi="ar-SA"/>
        </w:rPr>
        <w:tab/>
      </w:r>
    </w:p>
    <w:p w14:paraId="1EA5B63E">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十一、医疗器械生产/经营许可（厂家、代理商）</w:t>
      </w:r>
    </w:p>
    <w:p w14:paraId="0C6AC07A">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十二、产品授权证明内容（如非厂家需提交）</w:t>
      </w:r>
    </w:p>
    <w:p w14:paraId="406171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十三、产品注册证/备案及彩页</w:t>
      </w:r>
    </w:p>
    <w:p w14:paraId="208498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★十四、产品行业发展情况说明</w:t>
      </w:r>
      <w:r>
        <w:rPr>
          <w:rFonts w:hint="eastAsia" w:ascii="宋体" w:hAnsi="宋体" w:eastAsia="宋体" w:cs="宋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宋体" w:hAnsi="宋体" w:eastAsia="宋体" w:cs="宋体"/>
          <w:b/>
          <w:bCs/>
          <w:spacing w:val="5"/>
          <w:sz w:val="32"/>
          <w:szCs w:val="32"/>
          <w:lang w:eastAsia="zh-CN"/>
        </w:rPr>
      </w:pPr>
      <w:r>
        <w:rPr>
          <w:rFonts w:hint="eastAsia" w:ascii="宋体" w:hAnsi="宋体" w:eastAsia="宋体" w:cs="宋体"/>
          <w:spacing w:val="4"/>
          <w:sz w:val="32"/>
          <w:szCs w:val="32"/>
          <w:lang w:val="en-US" w:eastAsia="zh-CN"/>
        </w:rPr>
        <w:t xml:space="preserve">1. </w:t>
      </w:r>
      <w:r>
        <w:rPr>
          <w:rFonts w:hint="eastAsia" w:ascii="宋体" w:hAnsi="宋体" w:eastAsia="宋体" w:cs="宋体"/>
          <w:spacing w:val="4"/>
          <w:sz w:val="32"/>
          <w:szCs w:val="32"/>
        </w:rPr>
        <w:t>现有产品的技术路线、工艺水平、技术</w:t>
      </w:r>
      <w:r>
        <w:rPr>
          <w:rFonts w:hint="eastAsia" w:ascii="宋体" w:hAnsi="宋体" w:eastAsia="宋体" w:cs="宋体"/>
          <w:spacing w:val="3"/>
          <w:sz w:val="32"/>
          <w:szCs w:val="32"/>
        </w:rPr>
        <w:t>水平</w:t>
      </w:r>
      <w:r>
        <w:rPr>
          <w:rFonts w:hint="eastAsia" w:ascii="宋体" w:hAnsi="宋体" w:eastAsia="宋体" w:cs="宋体"/>
          <w:spacing w:val="3"/>
          <w:sz w:val="32"/>
          <w:szCs w:val="32"/>
          <w:lang w:val="en-US" w:eastAsia="zh-CN"/>
        </w:rPr>
        <w:t>及</w:t>
      </w: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历程、行业现状等</w:t>
      </w:r>
      <w:r>
        <w:rPr>
          <w:rFonts w:hint="eastAsia" w:ascii="宋体" w:hAnsi="宋体" w:eastAsia="宋体" w:cs="宋体"/>
          <w:spacing w:val="5"/>
          <w:sz w:val="32"/>
          <w:szCs w:val="32"/>
          <w:lang w:eastAsia="zh-CN"/>
        </w:rPr>
        <w:t>。</w:t>
      </w:r>
      <w:r>
        <w:rPr>
          <w:rFonts w:hint="eastAsia" w:ascii="宋体" w:hAnsi="宋体" w:eastAsia="宋体" w:cs="宋体"/>
          <w:b/>
          <w:bCs/>
          <w:spacing w:val="5"/>
          <w:sz w:val="32"/>
          <w:szCs w:val="32"/>
          <w:lang w:eastAsia="zh-CN"/>
        </w:rPr>
        <w:t>（</w:t>
      </w:r>
      <w:r>
        <w:rPr>
          <w:rFonts w:hint="eastAsia" w:ascii="宋体" w:hAnsi="宋体" w:eastAsia="宋体" w:cs="宋体"/>
          <w:b/>
          <w:bCs/>
          <w:spacing w:val="5"/>
          <w:sz w:val="32"/>
          <w:szCs w:val="32"/>
          <w:lang w:val="en-US" w:eastAsia="zh-CN"/>
        </w:rPr>
        <w:t>不能只介绍报名产品，必须包括行业情况</w:t>
      </w:r>
      <w:r>
        <w:rPr>
          <w:rFonts w:hint="eastAsia" w:ascii="宋体" w:hAnsi="宋体" w:eastAsia="宋体" w:cs="宋体"/>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3"/>
          <w:sz w:val="32"/>
          <w:szCs w:val="32"/>
        </w:rPr>
      </w:pPr>
      <w:r>
        <w:rPr>
          <w:rFonts w:hint="eastAsia" w:ascii="宋体" w:hAnsi="宋体" w:eastAsia="宋体" w:cs="宋体"/>
          <w:spacing w:val="4"/>
          <w:sz w:val="32"/>
          <w:szCs w:val="32"/>
        </w:rPr>
        <w:t>技术</w:t>
      </w:r>
      <w:r>
        <w:rPr>
          <w:rFonts w:hint="eastAsia" w:ascii="宋体" w:hAnsi="宋体" w:eastAsia="宋体" w:cs="宋体"/>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hint="eastAsia" w:ascii="宋体" w:hAnsi="宋体" w:eastAsia="宋体" w:cs="宋体"/>
          <w:spacing w:val="5"/>
          <w:sz w:val="32"/>
          <w:szCs w:val="32"/>
        </w:rPr>
      </w:pP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9"/>
          <w:sz w:val="32"/>
          <w:szCs w:val="32"/>
        </w:rPr>
        <w:t>可能涉及的运行维护、升级更新、备品备件、耗材等情况</w:t>
      </w:r>
    </w:p>
    <w:p w14:paraId="5AB0DB91">
      <w:pPr>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★十五、</w:t>
      </w:r>
      <w:r>
        <w:rPr>
          <w:rFonts w:hint="eastAsia" w:ascii="宋体" w:hAnsi="宋体" w:eastAsia="宋体" w:cs="宋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highlight w:val="yellow"/>
          <w:lang w:val="en-US" w:eastAsia="zh-CN" w:bidi="ar-SA"/>
        </w:rPr>
      </w:pPr>
      <w:r>
        <w:rPr>
          <w:rFonts w:hint="eastAsia" w:ascii="宋体" w:hAnsi="宋体" w:eastAsia="宋体" w:cs="宋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 w:type="dxa"/>
          </w:tcPr>
          <w:p w14:paraId="1EB5FA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eastAsia" w:ascii="宋体" w:hAnsi="宋体" w:eastAsia="宋体" w:cs="宋体"/>
                <w:sz w:val="24"/>
                <w:szCs w:val="24"/>
                <w:lang w:val="en-US" w:eastAsia="zh-CN"/>
              </w:rPr>
            </w:pPr>
          </w:p>
        </w:tc>
        <w:tc>
          <w:tcPr>
            <w:tcW w:w="1500" w:type="dxa"/>
          </w:tcPr>
          <w:p w14:paraId="4D30948A">
            <w:pPr>
              <w:ind w:firstLine="480"/>
              <w:jc w:val="center"/>
              <w:rPr>
                <w:rFonts w:hint="eastAsia" w:ascii="宋体" w:hAnsi="宋体" w:eastAsia="宋体" w:cs="宋体"/>
                <w:sz w:val="24"/>
                <w:szCs w:val="24"/>
                <w:lang w:val="en-US" w:eastAsia="zh-CN"/>
              </w:rPr>
            </w:pPr>
          </w:p>
        </w:tc>
        <w:tc>
          <w:tcPr>
            <w:tcW w:w="1929" w:type="dxa"/>
          </w:tcPr>
          <w:p w14:paraId="1266D992">
            <w:pPr>
              <w:ind w:firstLine="480"/>
              <w:jc w:val="center"/>
              <w:rPr>
                <w:rFonts w:hint="eastAsia" w:ascii="宋体" w:hAnsi="宋体" w:eastAsia="宋体" w:cs="宋体"/>
                <w:sz w:val="24"/>
                <w:szCs w:val="24"/>
                <w:lang w:val="en-US" w:eastAsia="zh-CN"/>
              </w:rPr>
            </w:pPr>
          </w:p>
        </w:tc>
        <w:tc>
          <w:tcPr>
            <w:tcW w:w="5064" w:type="dxa"/>
          </w:tcPr>
          <w:p w14:paraId="1F258C46">
            <w:pPr>
              <w:ind w:firstLine="480"/>
              <w:jc w:val="center"/>
              <w:rPr>
                <w:rFonts w:hint="eastAsia" w:ascii="宋体" w:hAnsi="宋体" w:eastAsia="宋体" w:cs="宋体"/>
                <w:sz w:val="24"/>
                <w:szCs w:val="24"/>
                <w:lang w:val="en-US" w:eastAsia="zh-CN"/>
              </w:rPr>
            </w:pPr>
          </w:p>
          <w:p w14:paraId="3FF74FE3">
            <w:pPr>
              <w:ind w:firstLine="480"/>
              <w:jc w:val="center"/>
              <w:rPr>
                <w:rFonts w:hint="eastAsia"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eastAsia" w:ascii="宋体" w:hAnsi="宋体" w:eastAsia="宋体" w:cs="宋体"/>
                <w:sz w:val="24"/>
                <w:szCs w:val="24"/>
                <w:lang w:val="en-US" w:eastAsia="zh-CN"/>
              </w:rPr>
            </w:pPr>
          </w:p>
        </w:tc>
        <w:tc>
          <w:tcPr>
            <w:tcW w:w="1500" w:type="dxa"/>
          </w:tcPr>
          <w:p w14:paraId="76527762">
            <w:pPr>
              <w:ind w:firstLine="480"/>
              <w:jc w:val="center"/>
              <w:rPr>
                <w:rFonts w:hint="eastAsia" w:ascii="宋体" w:hAnsi="宋体" w:eastAsia="宋体" w:cs="宋体"/>
                <w:sz w:val="24"/>
                <w:szCs w:val="24"/>
                <w:lang w:val="en-US" w:eastAsia="zh-CN"/>
              </w:rPr>
            </w:pPr>
          </w:p>
        </w:tc>
        <w:tc>
          <w:tcPr>
            <w:tcW w:w="1929" w:type="dxa"/>
          </w:tcPr>
          <w:p w14:paraId="78627876">
            <w:pPr>
              <w:ind w:firstLine="480"/>
              <w:jc w:val="center"/>
              <w:rPr>
                <w:rFonts w:hint="eastAsia" w:ascii="宋体" w:hAnsi="宋体" w:eastAsia="宋体" w:cs="宋体"/>
                <w:sz w:val="24"/>
                <w:szCs w:val="24"/>
                <w:lang w:val="en-US" w:eastAsia="zh-CN"/>
              </w:rPr>
            </w:pPr>
          </w:p>
        </w:tc>
        <w:tc>
          <w:tcPr>
            <w:tcW w:w="5064" w:type="dxa"/>
          </w:tcPr>
          <w:p w14:paraId="5193409A">
            <w:pPr>
              <w:ind w:firstLine="480"/>
              <w:jc w:val="center"/>
              <w:rPr>
                <w:rFonts w:hint="eastAsia" w:ascii="宋体" w:hAnsi="宋体" w:eastAsia="宋体" w:cs="宋体"/>
                <w:sz w:val="24"/>
                <w:szCs w:val="24"/>
                <w:lang w:val="en-US" w:eastAsia="zh-CN"/>
              </w:rPr>
            </w:pPr>
          </w:p>
          <w:p w14:paraId="122FB055">
            <w:pPr>
              <w:ind w:firstLine="480"/>
              <w:jc w:val="center"/>
              <w:rPr>
                <w:rFonts w:hint="eastAsia"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eastAsia" w:ascii="宋体" w:hAnsi="宋体" w:eastAsia="宋体" w:cs="宋体"/>
                <w:sz w:val="24"/>
                <w:szCs w:val="24"/>
                <w:lang w:val="en-US" w:eastAsia="zh-CN"/>
              </w:rPr>
            </w:pPr>
          </w:p>
        </w:tc>
        <w:tc>
          <w:tcPr>
            <w:tcW w:w="1500" w:type="dxa"/>
          </w:tcPr>
          <w:p w14:paraId="14273A83">
            <w:pPr>
              <w:ind w:firstLine="480"/>
              <w:jc w:val="center"/>
              <w:rPr>
                <w:rFonts w:hint="eastAsia" w:ascii="宋体" w:hAnsi="宋体" w:eastAsia="宋体" w:cs="宋体"/>
                <w:sz w:val="24"/>
                <w:szCs w:val="24"/>
                <w:lang w:val="en-US" w:eastAsia="zh-CN"/>
              </w:rPr>
            </w:pPr>
          </w:p>
        </w:tc>
        <w:tc>
          <w:tcPr>
            <w:tcW w:w="1929" w:type="dxa"/>
          </w:tcPr>
          <w:p w14:paraId="1DB0191C">
            <w:pPr>
              <w:ind w:firstLine="480"/>
              <w:jc w:val="center"/>
              <w:rPr>
                <w:rFonts w:hint="eastAsia" w:ascii="宋体" w:hAnsi="宋体" w:eastAsia="宋体" w:cs="宋体"/>
                <w:sz w:val="24"/>
                <w:szCs w:val="24"/>
                <w:lang w:val="en-US" w:eastAsia="zh-CN"/>
              </w:rPr>
            </w:pPr>
          </w:p>
        </w:tc>
        <w:tc>
          <w:tcPr>
            <w:tcW w:w="5064" w:type="dxa"/>
          </w:tcPr>
          <w:p w14:paraId="1FDA9D2A">
            <w:pPr>
              <w:ind w:firstLine="480"/>
              <w:jc w:val="center"/>
              <w:rPr>
                <w:rFonts w:hint="eastAsia" w:ascii="宋体" w:hAnsi="宋体" w:eastAsia="宋体" w:cs="宋体"/>
                <w:sz w:val="24"/>
                <w:szCs w:val="24"/>
                <w:lang w:val="en-US" w:eastAsia="zh-CN"/>
              </w:rPr>
            </w:pPr>
          </w:p>
          <w:p w14:paraId="76BA189E">
            <w:pPr>
              <w:ind w:firstLine="480"/>
              <w:jc w:val="center"/>
              <w:rPr>
                <w:rFonts w:hint="eastAsia" w:ascii="宋体" w:hAnsi="宋体" w:eastAsia="宋体" w:cs="宋体"/>
                <w:sz w:val="24"/>
                <w:szCs w:val="24"/>
                <w:lang w:val="en-US" w:eastAsia="zh-CN"/>
              </w:rPr>
            </w:pPr>
          </w:p>
        </w:tc>
      </w:tr>
    </w:tbl>
    <w:p w14:paraId="2F1FC66B">
      <w:pPr>
        <w:widowControl w:val="0"/>
        <w:numPr>
          <w:ilvl w:val="0"/>
          <w:numId w:val="0"/>
        </w:numPr>
        <w:jc w:val="left"/>
        <w:rPr>
          <w:rFonts w:hint="eastAsia" w:ascii="宋体" w:hAnsi="宋体" w:eastAsia="宋体" w:cs="宋体"/>
          <w:kern w:val="2"/>
          <w:sz w:val="32"/>
          <w:szCs w:val="32"/>
          <w:lang w:val="en-US" w:eastAsia="zh-CN" w:bidi="ar-SA"/>
        </w:rPr>
      </w:pPr>
    </w:p>
    <w:p w14:paraId="6370B6A3">
      <w:pPr>
        <w:widowControl w:val="0"/>
        <w:numPr>
          <w:ilvl w:val="0"/>
          <w:numId w:val="0"/>
        </w:numPr>
        <w:jc w:val="left"/>
        <w:rPr>
          <w:rFonts w:hint="eastAsia" w:ascii="宋体" w:hAnsi="宋体" w:eastAsia="宋体" w:cs="宋体"/>
          <w:kern w:val="2"/>
          <w:sz w:val="32"/>
          <w:szCs w:val="32"/>
          <w:lang w:val="en-US" w:eastAsia="zh-CN" w:bidi="ar-SA"/>
        </w:rPr>
      </w:pPr>
    </w:p>
    <w:p w14:paraId="747C1A82">
      <w:pPr>
        <w:widowControl w:val="0"/>
        <w:numPr>
          <w:ilvl w:val="0"/>
          <w:numId w:val="0"/>
        </w:numPr>
        <w:jc w:val="left"/>
        <w:rPr>
          <w:rFonts w:hint="eastAsia" w:ascii="宋体" w:hAnsi="宋体" w:eastAsia="宋体" w:cs="宋体"/>
          <w:kern w:val="2"/>
          <w:sz w:val="32"/>
          <w:szCs w:val="32"/>
          <w:lang w:val="en-US" w:eastAsia="zh-CN" w:bidi="ar-SA"/>
        </w:rPr>
      </w:pPr>
    </w:p>
    <w:p w14:paraId="419A71F6">
      <w:pPr>
        <w:widowControl w:val="0"/>
        <w:numPr>
          <w:ilvl w:val="0"/>
          <w:numId w:val="0"/>
        </w:numPr>
        <w:jc w:val="left"/>
        <w:rPr>
          <w:rFonts w:hint="eastAsia" w:ascii="宋体" w:hAnsi="宋体" w:eastAsia="宋体" w:cs="宋体"/>
          <w:kern w:val="2"/>
          <w:sz w:val="32"/>
          <w:szCs w:val="32"/>
          <w:lang w:val="en-US" w:eastAsia="zh-CN" w:bidi="ar-SA"/>
        </w:rPr>
      </w:pPr>
    </w:p>
    <w:p w14:paraId="4544C5C4">
      <w:pPr>
        <w:widowControl w:val="0"/>
        <w:numPr>
          <w:ilvl w:val="0"/>
          <w:numId w:val="0"/>
        </w:numPr>
        <w:jc w:val="left"/>
        <w:rPr>
          <w:rFonts w:hint="eastAsia" w:ascii="宋体" w:hAnsi="宋体" w:eastAsia="宋体" w:cs="宋体"/>
          <w:kern w:val="2"/>
          <w:sz w:val="32"/>
          <w:szCs w:val="32"/>
          <w:lang w:val="en-US" w:eastAsia="zh-CN" w:bidi="ar-SA"/>
        </w:rPr>
      </w:pPr>
    </w:p>
    <w:p w14:paraId="2E5190D7">
      <w:pPr>
        <w:widowControl w:val="0"/>
        <w:numPr>
          <w:ilvl w:val="0"/>
          <w:numId w:val="0"/>
        </w:numPr>
        <w:jc w:val="left"/>
        <w:rPr>
          <w:rFonts w:hint="eastAsia" w:ascii="宋体" w:hAnsi="宋体" w:eastAsia="宋体" w:cs="宋体"/>
          <w:kern w:val="2"/>
          <w:sz w:val="32"/>
          <w:szCs w:val="32"/>
          <w:lang w:val="en-US" w:eastAsia="zh-CN" w:bidi="ar-SA"/>
        </w:rPr>
      </w:pPr>
    </w:p>
    <w:p w14:paraId="6D5C42A7">
      <w:pPr>
        <w:widowControl w:val="0"/>
        <w:numPr>
          <w:ilvl w:val="0"/>
          <w:numId w:val="0"/>
        </w:numPr>
        <w:jc w:val="left"/>
        <w:rPr>
          <w:rFonts w:hint="eastAsia" w:ascii="宋体" w:hAnsi="宋体" w:eastAsia="宋体" w:cs="宋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十七、产品的其他医院成交合同或发票复印件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宋体" w:hAnsi="宋体" w:eastAsia="宋体" w:cs="宋体"/>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宋体" w:hAnsi="宋体" w:eastAsia="宋体" w:cs="宋体"/>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13801771">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2AE47E21">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5B03398"/>
    <w:rsid w:val="07027CB2"/>
    <w:rsid w:val="08907387"/>
    <w:rsid w:val="0BBD7257"/>
    <w:rsid w:val="0F4A52C7"/>
    <w:rsid w:val="11915D0D"/>
    <w:rsid w:val="12260CF8"/>
    <w:rsid w:val="14382F65"/>
    <w:rsid w:val="15106DCE"/>
    <w:rsid w:val="160D2CC9"/>
    <w:rsid w:val="18683255"/>
    <w:rsid w:val="189C2C81"/>
    <w:rsid w:val="19E95123"/>
    <w:rsid w:val="1BD34839"/>
    <w:rsid w:val="1CD51BBD"/>
    <w:rsid w:val="1FF218EE"/>
    <w:rsid w:val="20692D42"/>
    <w:rsid w:val="218A52BB"/>
    <w:rsid w:val="219575FD"/>
    <w:rsid w:val="23F44106"/>
    <w:rsid w:val="2519649B"/>
    <w:rsid w:val="25AD30C7"/>
    <w:rsid w:val="275A6452"/>
    <w:rsid w:val="27B7606D"/>
    <w:rsid w:val="2A7073E3"/>
    <w:rsid w:val="2C732934"/>
    <w:rsid w:val="2C8E6136"/>
    <w:rsid w:val="2DA532B1"/>
    <w:rsid w:val="2EAA2956"/>
    <w:rsid w:val="32123919"/>
    <w:rsid w:val="32D23875"/>
    <w:rsid w:val="353B4B37"/>
    <w:rsid w:val="362D268A"/>
    <w:rsid w:val="371B3D1A"/>
    <w:rsid w:val="381C6576"/>
    <w:rsid w:val="39225E0E"/>
    <w:rsid w:val="3BBC6E11"/>
    <w:rsid w:val="3CB772FC"/>
    <w:rsid w:val="3D3954D4"/>
    <w:rsid w:val="3D69136E"/>
    <w:rsid w:val="3F4A4594"/>
    <w:rsid w:val="42A7342F"/>
    <w:rsid w:val="43211A2B"/>
    <w:rsid w:val="45236870"/>
    <w:rsid w:val="459B3BA5"/>
    <w:rsid w:val="4812704D"/>
    <w:rsid w:val="48D563EE"/>
    <w:rsid w:val="4C1E79C1"/>
    <w:rsid w:val="4C4548E4"/>
    <w:rsid w:val="4D8A0C41"/>
    <w:rsid w:val="4DB4715F"/>
    <w:rsid w:val="4F5E3050"/>
    <w:rsid w:val="51261F2B"/>
    <w:rsid w:val="51BB2504"/>
    <w:rsid w:val="53F80C41"/>
    <w:rsid w:val="542C1F64"/>
    <w:rsid w:val="56625644"/>
    <w:rsid w:val="57AD6A7F"/>
    <w:rsid w:val="591A3FB4"/>
    <w:rsid w:val="5A285D45"/>
    <w:rsid w:val="5A7A0500"/>
    <w:rsid w:val="5B776C60"/>
    <w:rsid w:val="5C0C05B0"/>
    <w:rsid w:val="5F0A34BF"/>
    <w:rsid w:val="600E33F2"/>
    <w:rsid w:val="60100D25"/>
    <w:rsid w:val="60A42F81"/>
    <w:rsid w:val="60BD2EBC"/>
    <w:rsid w:val="617445B9"/>
    <w:rsid w:val="63B3128D"/>
    <w:rsid w:val="63D27C36"/>
    <w:rsid w:val="644D32EE"/>
    <w:rsid w:val="652C12F7"/>
    <w:rsid w:val="65B5753E"/>
    <w:rsid w:val="6957356D"/>
    <w:rsid w:val="6A9952D7"/>
    <w:rsid w:val="6B080305"/>
    <w:rsid w:val="6BFD3BFC"/>
    <w:rsid w:val="6D535909"/>
    <w:rsid w:val="6E083DD5"/>
    <w:rsid w:val="6E5A4C77"/>
    <w:rsid w:val="6FED6A31"/>
    <w:rsid w:val="70F16351"/>
    <w:rsid w:val="716468BB"/>
    <w:rsid w:val="773D3CF5"/>
    <w:rsid w:val="79890A6E"/>
    <w:rsid w:val="79C830A9"/>
    <w:rsid w:val="7AB67857"/>
    <w:rsid w:val="7B35123C"/>
    <w:rsid w:val="7B5F7623"/>
    <w:rsid w:val="7B791E00"/>
    <w:rsid w:val="7BF266ED"/>
    <w:rsid w:val="7C156B31"/>
    <w:rsid w:val="7C797F38"/>
    <w:rsid w:val="7C926E92"/>
    <w:rsid w:val="7CAB1E34"/>
    <w:rsid w:val="7CB06535"/>
    <w:rsid w:val="7E192C5C"/>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font11"/>
    <w:basedOn w:val="8"/>
    <w:qFormat/>
    <w:uiPriority w:val="0"/>
    <w:rPr>
      <w:rFonts w:ascii="font-weight : 400" w:hAnsi="font-weight : 400" w:eastAsia="font-weight : 400" w:cs="font-weight : 400"/>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4618</Words>
  <Characters>4801</Characters>
  <Lines>12</Lines>
  <Paragraphs>3</Paragraphs>
  <TotalTime>1</TotalTime>
  <ScaleCrop>false</ScaleCrop>
  <LinksUpToDate>false</LinksUpToDate>
  <CharactersWithSpaces>5350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2026-05-19T00:22:07Z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